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E7725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FA1E25">
        <w:rPr>
          <w:rFonts w:eastAsia="Calibri"/>
          <w:color w:val="000000"/>
          <w:szCs w:val="28"/>
          <w:lang w:eastAsia="en-US"/>
        </w:rPr>
        <w:t>15/98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C15A99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 xml:space="preserve">Казакова </w:t>
      </w:r>
      <w:r w:rsidR="007630C1">
        <w:rPr>
          <w:bCs/>
          <w:szCs w:val="28"/>
        </w:rPr>
        <w:t>Алексея</w:t>
      </w:r>
      <w:r>
        <w:rPr>
          <w:bCs/>
          <w:szCs w:val="28"/>
        </w:rPr>
        <w:t xml:space="preserve"> Михайловича</w:t>
      </w:r>
      <w:r w:rsidR="000A4026" w:rsidRPr="00392454">
        <w:rPr>
          <w:bCs/>
          <w:szCs w:val="28"/>
        </w:rPr>
        <w:t>, выдвинуто</w:t>
      </w:r>
      <w:r w:rsidR="00E00C58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C15A99">
        <w:rPr>
          <w:szCs w:val="28"/>
        </w:rPr>
        <w:t xml:space="preserve">Казакова </w:t>
      </w:r>
      <w:r w:rsidR="007630C1">
        <w:rPr>
          <w:szCs w:val="28"/>
        </w:rPr>
        <w:t>Алексея</w:t>
      </w:r>
      <w:r w:rsidR="00C15A99">
        <w:rPr>
          <w:szCs w:val="28"/>
        </w:rPr>
        <w:t xml:space="preserve"> Михайловича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00C58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C15A99">
        <w:rPr>
          <w:szCs w:val="28"/>
        </w:rPr>
        <w:t xml:space="preserve">Казакова </w:t>
      </w:r>
      <w:r w:rsidR="007630C1">
        <w:rPr>
          <w:szCs w:val="28"/>
        </w:rPr>
        <w:t>Алексея</w:t>
      </w:r>
      <w:r w:rsidR="00C15A99">
        <w:rPr>
          <w:szCs w:val="28"/>
        </w:rPr>
        <w:t xml:space="preserve"> Михайловича</w:t>
      </w:r>
      <w:r w:rsidR="00D71C93" w:rsidRPr="00392454">
        <w:rPr>
          <w:szCs w:val="28"/>
        </w:rPr>
        <w:t>, 19</w:t>
      </w:r>
      <w:r w:rsidR="007571FE">
        <w:rPr>
          <w:szCs w:val="28"/>
        </w:rPr>
        <w:t>74</w:t>
      </w:r>
      <w:r w:rsidR="00D71C93" w:rsidRPr="00392454">
        <w:rPr>
          <w:szCs w:val="28"/>
        </w:rPr>
        <w:t xml:space="preserve"> года рождения</w:t>
      </w:r>
      <w:r w:rsidR="00414DC2">
        <w:rPr>
          <w:szCs w:val="28"/>
        </w:rPr>
        <w:t xml:space="preserve">, </w:t>
      </w:r>
      <w:r w:rsidR="00C15A99">
        <w:rPr>
          <w:szCs w:val="28"/>
        </w:rPr>
        <w:t>ООО «</w:t>
      </w:r>
      <w:r w:rsidR="00FA1E25">
        <w:rPr>
          <w:szCs w:val="28"/>
        </w:rPr>
        <w:t>Ершичский заповедник»</w:t>
      </w:r>
      <w:r w:rsidR="00AE7725">
        <w:rPr>
          <w:szCs w:val="28"/>
        </w:rPr>
        <w:t>,</w:t>
      </w:r>
      <w:r w:rsidR="00C15A99">
        <w:rPr>
          <w:szCs w:val="28"/>
        </w:rPr>
        <w:t xml:space="preserve"> </w:t>
      </w:r>
      <w:r w:rsidR="00FA1E25">
        <w:rPr>
          <w:szCs w:val="28"/>
        </w:rPr>
        <w:t>генеральный директор</w:t>
      </w:r>
      <w:bookmarkStart w:id="0" w:name="_GoBack"/>
      <w:bookmarkEnd w:id="0"/>
      <w:r w:rsidR="00AE7725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414DC2">
        <w:rPr>
          <w:szCs w:val="28"/>
        </w:rPr>
        <w:t>Сукромля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00C58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AE7725">
        <w:rPr>
          <w:szCs w:val="28"/>
        </w:rPr>
        <w:t>8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C15A99">
        <w:rPr>
          <w:szCs w:val="28"/>
        </w:rPr>
        <w:t>8</w:t>
      </w:r>
      <w:r w:rsidRPr="00392454">
        <w:rPr>
          <w:szCs w:val="28"/>
        </w:rPr>
        <w:t xml:space="preserve"> часов </w:t>
      </w:r>
      <w:r w:rsidR="007630C1">
        <w:rPr>
          <w:szCs w:val="28"/>
        </w:rPr>
        <w:t>1</w:t>
      </w:r>
      <w:r w:rsidR="00AE7725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C15A99">
        <w:rPr>
          <w:szCs w:val="28"/>
        </w:rPr>
        <w:t xml:space="preserve">Казакова </w:t>
      </w:r>
      <w:r w:rsidR="007630C1">
        <w:rPr>
          <w:szCs w:val="28"/>
        </w:rPr>
        <w:t>Алексея</w:t>
      </w:r>
      <w:r w:rsidR="00C15A99">
        <w:rPr>
          <w:szCs w:val="28"/>
        </w:rPr>
        <w:t xml:space="preserve"> Михайловича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14DC2"/>
    <w:rsid w:val="00446F49"/>
    <w:rsid w:val="00455CA0"/>
    <w:rsid w:val="005149A4"/>
    <w:rsid w:val="0054734C"/>
    <w:rsid w:val="00666EC8"/>
    <w:rsid w:val="00685959"/>
    <w:rsid w:val="007571FE"/>
    <w:rsid w:val="007630C1"/>
    <w:rsid w:val="007A2831"/>
    <w:rsid w:val="008D2032"/>
    <w:rsid w:val="008F2C36"/>
    <w:rsid w:val="009B6D81"/>
    <w:rsid w:val="009C5EFF"/>
    <w:rsid w:val="00AE7725"/>
    <w:rsid w:val="00C15A99"/>
    <w:rsid w:val="00D27080"/>
    <w:rsid w:val="00D67EA5"/>
    <w:rsid w:val="00D71C93"/>
    <w:rsid w:val="00E00C58"/>
    <w:rsid w:val="00F55C2B"/>
    <w:rsid w:val="00FA1E25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cp:lastPrinted>2017-07-18T11:44:00Z</cp:lastPrinted>
  <dcterms:created xsi:type="dcterms:W3CDTF">2017-07-26T07:28:00Z</dcterms:created>
  <dcterms:modified xsi:type="dcterms:W3CDTF">2017-07-26T07:28:00Z</dcterms:modified>
</cp:coreProperties>
</file>