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327EDE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7EDE" w:rsidRDefault="00A70A1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327EDE" w:rsidRDefault="00A70A1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9"/>
        <w:gridCol w:w="231"/>
        <w:gridCol w:w="1500"/>
        <w:gridCol w:w="1680"/>
      </w:tblGrid>
      <w:tr w:rsidR="00327EDE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</w:tr>
      <w:tr w:rsidR="00327EDE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327ED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327EDE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октября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01.10.2024</w:t>
            </w:r>
          </w:p>
        </w:tc>
      </w:tr>
      <w:tr w:rsidR="00327EDE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</w:tr>
      <w:tr w:rsidR="00327ED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</w:tr>
      <w:tr w:rsidR="00327ED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79916104</w:t>
            </w:r>
          </w:p>
        </w:tc>
      </w:tr>
      <w:tr w:rsidR="00327ED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</w:tr>
      <w:tr w:rsidR="00327ED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0"/>
              </w:rPr>
            </w:pPr>
          </w:p>
        </w:tc>
      </w:tr>
      <w:tr w:rsidR="00327EDE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Воргинского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Ершичского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района Смоленской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911</w:t>
            </w:r>
          </w:p>
        </w:tc>
      </w:tr>
      <w:tr w:rsidR="00327EDE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</w:tr>
      <w:tr w:rsidR="00327EDE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сельских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327EDE" w:rsidRDefault="00A70A10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66621414</w:t>
            </w:r>
          </w:p>
        </w:tc>
      </w:tr>
      <w:tr w:rsidR="00327EDE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</w:tr>
      <w:tr w:rsidR="00327ED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327ED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</w:tr>
      <w:tr w:rsidR="00327EDE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</w:tr>
    </w:tbl>
    <w:p w:rsidR="00327EDE" w:rsidRDefault="00A70A1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5" w:type="dxa"/>
        <w:tblInd w:w="93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4"/>
        <w:gridCol w:w="60"/>
        <w:gridCol w:w="60"/>
        <w:gridCol w:w="60"/>
      </w:tblGrid>
      <w:tr w:rsidR="00327EDE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27EDE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0" w:type="auto"/>
              <w:tblBorders>
                <w:top w:val="none" w:sz="6" w:space="0" w:color="000000"/>
                <w:left w:val="none" w:sz="6" w:space="0" w:color="000000"/>
                <w:bottom w:val="none" w:sz="6" w:space="0" w:color="000000"/>
                <w:right w:val="none" w:sz="6" w:space="0" w:color="000000"/>
                <w:insideH w:val="none" w:sz="6" w:space="0" w:color="000000"/>
                <w:insideV w:val="none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78"/>
            </w:tblGrid>
            <w:tr w:rsidR="00327EDE">
              <w:tc>
                <w:tcPr>
                  <w:tcW w:w="107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EDE" w:rsidRDefault="00A70A1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 </w:t>
            </w:r>
          </w:p>
          <w:tbl>
            <w:tblPr>
              <w:tblW w:w="9580" w:type="dxa"/>
              <w:tblInd w:w="93" w:type="dxa"/>
              <w:tblBorders>
                <w:top w:val="none" w:sz="6" w:space="0" w:color="000000"/>
                <w:left w:val="none" w:sz="6" w:space="0" w:color="000000"/>
                <w:bottom w:val="none" w:sz="6" w:space="0" w:color="000000"/>
                <w:right w:val="none" w:sz="6" w:space="0" w:color="000000"/>
                <w:insideH w:val="none" w:sz="6" w:space="0" w:color="000000"/>
                <w:insideV w:val="none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51"/>
              <w:gridCol w:w="295"/>
              <w:gridCol w:w="1281"/>
              <w:gridCol w:w="1453"/>
            </w:tblGrid>
            <w:tr w:rsidR="00327EDE">
              <w:trPr>
                <w:trHeight w:val="28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327EDE" w:rsidRDefault="00327EDE">
                  <w:pPr>
                    <w:rPr>
                      <w:sz w:val="24"/>
                    </w:rPr>
                  </w:pPr>
                </w:p>
              </w:tc>
              <w:tc>
                <w:tcPr>
                  <w:tcW w:w="2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327EDE" w:rsidRDefault="00327EDE">
                  <w:pPr>
                    <w:rPr>
                      <w:sz w:val="24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327EDE" w:rsidRDefault="00327EDE">
                  <w:pPr>
                    <w:rPr>
                      <w:sz w:val="24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327EDE" w:rsidRDefault="00327EDE">
                  <w:pPr>
                    <w:rPr>
                      <w:sz w:val="24"/>
                    </w:rPr>
                  </w:pPr>
                </w:p>
              </w:tc>
            </w:tr>
            <w:tr w:rsidR="00327EDE">
              <w:trPr>
                <w:trHeight w:val="282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327EDE" w:rsidRDefault="00327EDE">
                  <w:pPr>
                    <w:rPr>
                      <w:sz w:val="24"/>
                    </w:rPr>
                  </w:pPr>
                </w:p>
              </w:tc>
            </w:tr>
          </w:tbl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 </w:t>
            </w:r>
          </w:p>
          <w:tbl>
            <w:tblPr>
              <w:tblW w:w="9585" w:type="dxa"/>
              <w:tblInd w:w="93" w:type="dxa"/>
              <w:tblBorders>
                <w:top w:val="none" w:sz="6" w:space="0" w:color="000000"/>
                <w:left w:val="none" w:sz="6" w:space="0" w:color="000000"/>
                <w:bottom w:val="none" w:sz="6" w:space="0" w:color="000000"/>
                <w:right w:val="none" w:sz="6" w:space="0" w:color="000000"/>
                <w:insideH w:val="none" w:sz="6" w:space="0" w:color="000000"/>
                <w:insideV w:val="none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327EDE">
              <w:trPr>
                <w:trHeight w:val="28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327EDE" w:rsidRDefault="00A70A1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Ершичского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Смоленской области действует на основании Устава, принятого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решением Совета депутатов №10 от 28.10.2005 года и является исполнительно-распорядительным органом сельского поселения, наделенным полномочиями по решению вопросов местного значения.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Юридический адрес: 216571, Смоленская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Ершичский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с. Ворга,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ул. Ленина, д. 3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ИНН 6707002973 КПП 670701001</w:t>
            </w:r>
          </w:p>
          <w:p w:rsidR="00327EDE" w:rsidRDefault="00A70A10">
            <w:pPr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Ершичского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Смоленской области обладает правами юридического лица в соответствии с Федеральным законом от 06.10.2003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года  №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131-ФЗ «Об общих принципах орган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изации местного самоуправления в РФ» и Уставом. Имеет смету расходов, лицевой счет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03911070300  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Ершичском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финансовом управлении, лицевые счета 04633001890 и 05633001890 в Управлении Федерального казначейства по Смоленской области.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Получателем бюджетных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редств является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Ершичского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Смоленской области.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2 «Результаты деятельности субъекта бюджетной отчётности»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  <w:p w:rsidR="00327EDE" w:rsidRDefault="00A70A10">
            <w:pPr>
              <w:ind w:firstLine="70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Исполнение доходов бюджета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ршичского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Смоленской области за 9 месяцев 2024 года составило 6 054 730,05 рублей или 39,94% при плане 15 159 207,23 рублей.</w:t>
            </w:r>
          </w:p>
          <w:p w:rsidR="00327EDE" w:rsidRDefault="00A70A10">
            <w:pPr>
              <w:spacing w:after="120"/>
              <w:ind w:firstLine="70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Исполнение налоговых и неналоговых доходов бюджета муниципального образования за 9 месяцев 2024 года составило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1  174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899,23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 или 73,80% при плане 1 591 941,24 рублей. </w:t>
            </w:r>
          </w:p>
          <w:p w:rsidR="00327EDE" w:rsidRDefault="00A70A10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Налог на доходы физических лиц</w:t>
            </w:r>
          </w:p>
          <w:p w:rsidR="00327EDE" w:rsidRDefault="00A70A10">
            <w:pPr>
              <w:spacing w:after="120"/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Поступление налога на доходы физических лиц в бюджет муниципального образования за 9 месяцев 2024 года составило 435 765,20 рублей или 72,34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  при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плане 602 400,00 рублей. </w:t>
            </w:r>
          </w:p>
          <w:p w:rsidR="00327EDE" w:rsidRDefault="00A70A10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Налоги на товары (работы, услуги), реализуемые на территории Российской Федерации (Акцизы)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Поступление налога на товары (работы, услуги), реализуемые на территории Российской Федерации за 9 месяцев 2024 года составило 378 439,51 рублей или 71,50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  при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плане 529 300,00 рублей.</w:t>
            </w:r>
          </w:p>
          <w:p w:rsidR="00327EDE" w:rsidRDefault="00A70A10">
            <w:pPr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Налоги на имущество</w:t>
            </w:r>
          </w:p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 запланированы в сумме 460 241,24 рублей, исполнение налогов за 9 месяцев 2024 года составил 360 694,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 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78,37%, в том числе налог на имущество физических лиц 48,11% (план 68 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рублей, факт  32 711,74 рублей); земельный налог 83,62% (план 392 241,24 рублей, факт 327 982,78 рублей). 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  <w:t> </w:t>
            </w:r>
          </w:p>
          <w:p w:rsidR="00327EDE" w:rsidRDefault="00A70A10">
            <w:pPr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запланированы в сумме 13 567 265,99 рублей, исполнение составило 4879830,82 рублей или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5,97% в том числе: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дотации бюджетам сельских поселений на выравнивание бюджетной обеспеченности из бюджетов муниципальных районов по плану 3 015 200,00 рублей, исполнено 2 261 430,00 рублей;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прочие субсидии бюджетам сельских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поселений  по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плану 9 394 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65,99 рублей, исполнено 1 980 457,40 рублей;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плану 45 900,00 рублей, исполнено 25 943,42 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прочие межбюджетные трансферты, передаваемые бюджетам сельских поселений по плану 1 112 000,00 рублей, исполнено 612 000,00 рублей.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Расходы бюджета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Воргинского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Ершичского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 Смоленской област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Расходная часть бюджета утверждена в сумме 15 289 832,20 рублей. Освоение составило 5 964 978,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 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39,01% к годовому назначению, из них направлено на оплату труда с начислениями на нее 1 797 264,87 рублей.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Удельный вес оплаты труда с начисле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ниями на нее в общей сумме расходов составил 30,13%, материальные затраты 69,87%.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 ОБЩЕГОСУДАРСТВЕННЫЕ ВОПРОСЫ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2024 году на финансирование раздела 01 «Общегосударственные вопросы» предусмотрено 3 184 340,96 рублей, исполнение за 9 месяцев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составило 2 043 674,06 рублей в том числе: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высшее должностное лицо муниципального образования – глава муниципального образования на 51,77 % (по плану 607 478,89 рублей – исполнено    314 499,86 рублей);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депутаты представительного органа местного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самоуправления муниципального образования на 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  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2 000,00 рублей – исполнено 0,00 рублей);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траций - Центральный аппарат 66,72% (по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плану  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467 433,07,00 рублей – исполнено  1 646 228,20 рублей) в том числе: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з/плата и начисления на нее 1 461 476,59 рублей;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оплата услуг связи 6 038,45 рубля;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оплата коммунальных услуг 5 541,78 рублей; 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­-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емонт служебного автомобиля 5 800,00 рублей;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заправка  картриджей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 2900,00 рублей;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услуги нотариуса (подтверждение подлинности подписи) 7500,00 рублей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опубликование нормативно-правовых актов 22 020,00 рублей;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–– обслуживание, предоставление к доступу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 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С:  Предприятие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  57 152,00 рублей; 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страховка ОСАГО на служебный автомобиль 4 109,13 рублей;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транспортный налог 1129,00 рубля;  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приобретение строительных материалов 3273,00 рублей          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приобретение канцелярских товаров,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зап.час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служебный автомобиль 22038 рублей;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прочие расходы (в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ГСМ) 47 250,25 рублей. 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обеспечение деятельности финансовых, налоговых и таможенных органов и органов финансового (финансово-бюджетного) надзора 100% (по плану 30 167,00 рублей – испо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лнено 30 167,00 рублей);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резервный фонд запланирован в сумме 2 000,00 рублей;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другие общегосударственные вопросы на 70,13% (по плану 75 262,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 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исполнено 52 779,00 рублей):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– уплата налогов, сборов и иных платежей 66,57 % (по плану 67 262,00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– исполнено 44 779,00 рублей);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 расходы на обеспечение содержания, обслуживания и распоряжения объектами муниципальной собственности муниципального образования     100   % (по плану 3 000 рублей – исполнено 3000,00 рублей);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  расходы на членские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взносы 100% (по плану 5000,00 рублей – исполнено 5000,00 рублей).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Удельный вес раздела 01 «Общегосударственные вопросы» к общим расходам бюджета муниципального образования за 9 месяцев 2024 года составляет 34,26 %.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02  НАЦИОНАЛЬНАЯ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ОБОРОНА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Субвенции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осуществление первичного воинского учета органами местного самоуправления поселений, муниципальных и городских округов, исполнение составило 56,52 % (по плану 45 900,00 рублей, исполнено 25 943,42 рублей).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Удельный вес раздела 02 «Национальная оборона»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общим расходам бюджета муниципального образования за 9 месяцев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  года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составляет 0,43 %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 НАЦИОНАЛЬНАЯ БЕЗОПАСНОСТЬ И ПРАВООХРАНИТЕЛЬНАЯ ДЕЯТЕЛЬНОСТЬ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пожарной безопасности на территории муниципального образования, исполне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составило 0% (по плану 2000,00 рублей исполнено 0,00 рублей).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Удельный вес раздела 03 «Национальная безопасность и правоохранительная деятельность» к общим расходам бюджета муниципального образования за 9 месяцев 2024 года составляет 0,0 %. </w:t>
            </w:r>
          </w:p>
          <w:p w:rsidR="00327EDE" w:rsidRDefault="00A70A10">
            <w:pPr>
              <w:ind w:left="2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 НАЦИОНА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ЛЬНАЯ ЭКОНОМИКА</w:t>
            </w:r>
          </w:p>
          <w:p w:rsidR="00327EDE" w:rsidRDefault="00A70A10">
            <w:pPr>
              <w:ind w:left="2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дорожному хозяйству (дорожные фонды) исполнение составило 8,21% (по плану 5455155,22 рублей, исполнено 447830,92 рублей)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Удельный вес раздела 04 «Дорожное хозяйство» к общим расходам бюджета муниципального образования за 9 месяцев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 года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составляет 7,51%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 ЖИЛИЩНО-КОММУНАЛЬНОЕ ХОЗЯЙСТВО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жилищно-коммунальному хозяйству исполнение составило 51,36 % по плану 6359099,10 рублей, исполнено 3 266 192,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 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них: 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жилищному хозяйству – исполнение составило 66,13 (по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плану    10 000,00 рублей – исполнено 6 613,60 рублей).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по коммунальному хозяйству – исполнение составило 50,13 % (по плану 5728929,10 рублей – исполнено 2871676,24 рублей).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благоустройству – исполнение составило 62,55% (по плану   6201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70,00 рубля – исполнено 387902,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 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Удельный вес раздела 05 «Жилищно-коммунальное хозяйство» к общим расходам бюджета муниципального образования за 9 месяцев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  года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составляет 54,76% 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ind w:left="1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СОЦИАЛЬНАЯ ПОЛИТИКА</w:t>
            </w:r>
          </w:p>
          <w:p w:rsidR="00327EDE" w:rsidRDefault="00A70A10">
            <w:pPr>
              <w:ind w:left="1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пенсионное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составили 74,52% (по плану   243336,92 рублей – исполнено 181336,92 рублей)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Удельный вес раздела 10 «Социальная политика» к общим расходам бюджета муниципального образования за 9 месяцев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  года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составляет 3,04 % .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3 «Анализ отчета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 исполнении бюджета субъектом бюджетной отчетности»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форме 0503164 «Сведения об исполнении бюджета» отражены показатели, по которым исполнение на отчетную дату составило менее 45%, приведены причины отклонений от планового процента исполнения: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- 01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 7500100000 -  незанятая должность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0103 7600200000 –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связанные с депутатской деятельностью производятся по фактическим расходам в виде затрат, подтвержденных документами;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0104 1140100000 – выплата заработной платы работникам за сентябрь 2024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года будет произведена в октябре 2024 года;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0111 890010000 – расходы за счет резервного фонда производятся по фактическим расходам в виде затрат, подтвержденных документами;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0113 114080000 – оплата налога на имущества за 3 квартал 2024 года будет произ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ведена в октябре 2024 года;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0203 9800100000 – заработная плата по воинскому учету за сентябрь 2024 года будет выплачена в октябре 2024 года;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0310 1140700000 – расходы на обеспечение пожарной безопасности производятся по фактическим расходам в виде затр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ат, подтвержденных документами;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0409 1140300000 –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  производятся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фактическим расходам в виде затрат, подтвержденных документами;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0501 1140600000 – оплата за капитальный ремонт квартир за сентябрь 2024 года будет произведена в октябре 2024 года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0502 1140500000 –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  производятся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фактическим расходам в виде затрат, подтвержденных документами;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- 0502 8900100000–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  производятся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фактическим расходам в виде затрат, подтвержденных документами.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4 «Анализ показателей бухгал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терской отчетности субъекта бюджетной отчетности»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  форме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0503169 «Сведения о дебиторской и кредиторской задолженности»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Дебиторская задолженность на 01.10.2024 составляет 14 126 748,81 рублей из них: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по счету 120500000 «Расчеты по доходам» дебиторская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задолженность на 01.10.2024 составляет 14096581,81 рублей, в том числе по счету: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1 205 11 000 «Расчеты с плательщиками налогов» дебиторская задолженность на 01.10.2024 составляет 333 176,06 рублей (по данным налоговой инспекции); 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1 205 51 000 «Расчет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 по безвозмездным поступлениям текущего характера от других бюджетов бюджетной системы Российской Федерации» дебиторская задолженность на 01.10.2024 составляет 13 763 405,75 рублей;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- 1 206 00 000 «Расчеты по авансам по оплате труда и начислениям на вып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латы по оплате труда» дебиторская задолженность на 01.10.2024 составляет 30 167 рублей, в том числе по счету: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- 1 206 51 000 «Расчеты по перечислениям другим бюджетам бюджетной системы Российской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Федерации»  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30 167,00 рублей.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Кредиторская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задолженность на 01.10.2024 составляет 305 473,22 рублей, из них: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 по счету 1 205 11 000   "Расчеты с плательщиками налогов" – 67 518,65 рублей (по данным налоговой инспекции);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– по счету 130200000 «Расчеты по принятым обязательствам» кредиторская задо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лженность на 01.10.2024 составляет 176 206,01рублей, в том числе по счетам: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130211000 «Расчеты по заработной плате» – 66 166,85 рублей заработная плата за сентябрь 2024 года;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130221000 «Расчеты по услугам связи» – 693,72 рублей задолженность за сентяб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рь 2024 года;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130223000 «Расчеты по коммунальным услугам» – 24 189,20 рублей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задолженность за сентябрь 2024 года: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         – водопотребление (129,77 рублей); 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потребление электроэнергии здания Администрации (77,10 рублей);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потребление электроэнерги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здания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Баня  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231,41 рублей);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потребление электроэнергии на Уличное освещение (23 750,92 рублей);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130225000 «Расчеты по работам, услугам по содержанию имущества» – 2 566,70 рублей задолженность за сентябрь 2024 года: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взносы на капитальный ремонт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квартир (826,70 рублей);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заработная плата по договору электрика (1740,00 рублей).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130226000 «Расчеты по прочим работам, услугам» – 5 450,00 рублей за обслуживание программного продукта системы "1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С:Предприятие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за сентябрь 2024 года;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130234000 «Расче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 по приобретению материальных запасов» – 5 945,81 рублей задолженность за сентябрь 2024 года: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– ГСМ за сентябрь 2024 года (5 945,81 рублей).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130244000 «Расчеты по безвозмездным перечислениям текущего характера нефинансовым организациям государственног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сектора на производство» – 71 193,73 рублей задолженность за июль, август 2024 года.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по счету 130300000 «Расчеты по платежам в бюджеты кредиторская задолженность на 01.10.2024 составляет 61 748,56 рубля, в том числе по счетам: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130301000 «Расчеты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налогу на доходы физических лиц» – 10 077,00 рублей – налог на доходы физических лиц за сентябрь 2024 года;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130305000 «Расчеты по прочим платежам в бюджет» – 371,00 рублей – транспортный налог за 3 квартал 2024 года;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130306000 «Расчеты по страховым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взносам на обязательное социальное страхование от несчастных случаев на производстве и профессиональных заболеваний» – 238,39 рублей – страховые взносы на обязательное социальное страхование от несчастных случаев на производстве и профессиональных заболева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ний за сентябрь 2024 года;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130312000 «Расчеты по налогу на имущество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организаций»  –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14 707,00 рублей – налог на имущество с организаций за 3 квартал 2024 года.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130315000 «Расчеты по единому страховому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тарифу»  –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36 355,17 рублей –  страховые взносы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сентябрь 2024 года.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Кроме того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отчете отражены остатки по счету: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–140100000 «Финансовый результат экономического субъекта» задолженность на 01.10.2024 составляет 12743772,81 рублей, в том числе по счетам: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по счету 140140000 «Доходы будущих периодов»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12 726 715,17 рублей: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Доходы будущих периодов по налогам на имущество (по данным налоговой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инспекции) – 212 050,00 рублей, в том числе по счетам: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счету 1 06 01030 10 1000 110 140140111 Налог на имущество физических лиц, взимаемый по ставкам, прим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 -  92 461,00 рублей;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 счету 1 06 06043 10 1000 110 140140111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 – 119 589,00 рублей.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Прочие субсид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ии бюджетам сельских поселений (резервный фонд Администрации Смоленской области) – 459 931,10 рублей;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Cубсидии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реализации областной государственной программы «Развитие дорожно-транспортного комплекса Смоленской области» на проектирование,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реконструкцию, капитальный ремонт и ремонт автомобильных дорог общего пользования местного значения 4 811 029,42 рублей;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Субсидии в рамках реализации областной государственной программы "Создание условий для обеспечения качественными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 жилищно-коммунального хозяйства населения Смоленской области" на осуществление мероприятий по строительству, реконструкции, капитальному ремонту общественных бань 2 142 748,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 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Субвенции бюджетам сельских поселений на осуществление первичного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воинского учета на территориях, где отсутствуют военные комиссариаты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2024 год – 19 956,58 рублей; 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Субвенции бюджетам сельских поселений на 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первичного  воинского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учета на территориях, где  отсутствуют военные комиссариаты на 2025-2026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ода – 109 500,00 рублей;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Дотации бюджетам сельских поселений на выравнивание бюджетной обеспеченности из бюджетов муниципальных районов на 2025-2026 года – 4 971 500,00 рублей;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по счету 140160000 «Резервы предстоящих расходов» – 17 057,64 рублей.</w:t>
            </w:r>
          </w:p>
          <w:p w:rsidR="00327EDE" w:rsidRDefault="00A70A1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лицевом счете 05633001890 открытом в Управлении Федерального казначейства по Смоленской области на 01.10.2024 остаток денежных средств 0,00 рублей.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Остаток средств на счете бюджета в органе Федерального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казначейства  225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406,43  рублей.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5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«Прочие вопросы деятельности субъекта бюджетной отчетности»</w:t>
            </w:r>
          </w:p>
          <w:p w:rsidR="00327EDE" w:rsidRDefault="00A70A10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состав отчетности за 9 месяцев 2024 года в связи с отсутствием числовых значений не заполняются следующие формы: 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Форма 0503178 «Сведения об остатках денежных средств на счетах получателя бю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джетных средств»;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Форма 0503184 «Справка о суммах консолидируемых поступлений, подлежащих зачислению на счет бюджета»;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Форма 0503296 «Сведения об исполнении судебных решений по денежным обязательствам бюджета».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      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</w:tr>
    </w:tbl>
    <w:p w:rsidR="00327EDE" w:rsidRDefault="00A70A10">
      <w:r>
        <w:lastRenderedPageBreak/>
        <w:t>%FILE_CONTENT%</w:t>
      </w:r>
    </w:p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327EDE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327EDE"/>
        </w:tc>
      </w:tr>
      <w:tr w:rsidR="00327EDE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327EDE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Д.В.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Шаков</w:t>
            </w:r>
            <w:proofErr w:type="spellEnd"/>
          </w:p>
        </w:tc>
      </w:tr>
      <w:tr w:rsidR="00327EDE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27EDE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7EDE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Ковалёва С.И.</w:t>
            </w:r>
          </w:p>
        </w:tc>
      </w:tr>
      <w:tr w:rsidR="00327EDE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27EDE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327EDE">
            <w:pPr>
              <w:rPr>
                <w:sz w:val="24"/>
              </w:rPr>
            </w:pPr>
          </w:p>
        </w:tc>
      </w:tr>
      <w:tr w:rsidR="00327EDE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327EDE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Ковалёва С.И.</w:t>
            </w:r>
          </w:p>
        </w:tc>
      </w:tr>
      <w:tr w:rsidR="00327EDE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EDE" w:rsidRDefault="00A70A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327EDE" w:rsidRDefault="00A70A1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27EDE" w:rsidRDefault="00A70A1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"____"   </w:t>
      </w:r>
      <w:r>
        <w:rPr>
          <w:rFonts w:ascii="Times New Roman" w:eastAsia="Times New Roman" w:hAnsi="Times New Roman" w:cs="Times New Roman"/>
          <w:sz w:val="20"/>
          <w:szCs w:val="20"/>
        </w:rPr>
        <w:t>____________ 20____г.</w:t>
      </w:r>
    </w:p>
    <w:p w:rsidR="00327EDE" w:rsidRDefault="00A70A10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327EDE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DE"/>
    <w:rsid w:val="00327EDE"/>
    <w:rsid w:val="00A7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7AC71-50A8-45CC-807A-494A604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2595</Words>
  <Characters>14793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sks-app-server/www-data</dc:creator>
  <cp:lastModifiedBy>Intel</cp:lastModifiedBy>
  <cp:revision>2</cp:revision>
  <dcterms:created xsi:type="dcterms:W3CDTF">2024-11-28T16:26:00Z</dcterms:created>
  <dcterms:modified xsi:type="dcterms:W3CDTF">2024-11-28T16:26:00Z</dcterms:modified>
</cp:coreProperties>
</file>