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spellStart"/>
      <w:proofErr w:type="gramStart"/>
      <w:r>
        <w:rPr>
          <w:color w:val="000000"/>
          <w:sz w:val="22"/>
          <w:szCs w:val="22"/>
        </w:rPr>
        <w:t>п</w:t>
      </w:r>
      <w:proofErr w:type="spellEnd"/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(в редакции постановления Администрации Смоленской области от 25.03.2015г №144), Соглашением о взаимодействии по осуществлению функций по распоряжению земельными участками, государственная собственность на которые не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разграничена, расположенными на территории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от 29.05.2015г № 27 и решением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районного Совета депутатов от 23.06.2015г № 27, и в связи с поступлением  заявления от гражданина РФ о предоставлении в аренду без проведения торгов земельного участка Администрация муниципального образования - Ершичский район Смоленской</w:t>
      </w:r>
      <w:proofErr w:type="gramEnd"/>
      <w:r>
        <w:rPr>
          <w:color w:val="000000"/>
          <w:sz w:val="22"/>
          <w:szCs w:val="22"/>
        </w:rPr>
        <w:t xml:space="preserve">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1200 (Одна тысяча двести) метров</w:t>
      </w:r>
      <w:r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67:09:0120121:10, расположенного  по адресу: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с. Ершичи, ул. Пушкина, участок  №26.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color w:val="000000"/>
          <w:sz w:val="22"/>
          <w:szCs w:val="22"/>
        </w:rPr>
        <w:t>216580 Смоленская область, Ершичский район,               с. Ершичи,  ул</w:t>
      </w:r>
      <w:proofErr w:type="gramEnd"/>
      <w:r>
        <w:rPr>
          <w:rStyle w:val="a4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color w:val="000000"/>
          <w:sz w:val="22"/>
          <w:szCs w:val="22"/>
        </w:rPr>
        <w:t>Советская</w:t>
      </w:r>
      <w:proofErr w:type="gramEnd"/>
      <w:r>
        <w:rPr>
          <w:rStyle w:val="a4"/>
          <w:color w:val="000000"/>
          <w:sz w:val="22"/>
          <w:szCs w:val="22"/>
        </w:rPr>
        <w:t>,  д.  22, кабинет №309.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Style w:val="a4"/>
          <w:color w:val="000000"/>
          <w:sz w:val="22"/>
          <w:szCs w:val="22"/>
        </w:rPr>
        <w:t>19.06.2017г.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121306" w:rsidRDefault="00121306" w:rsidP="001213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За справками обращаться  с 22 мая  2017 года  по  19 июля  2017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с. Ершичи, ул. Советская, д. 22, кабинет №309, телефон: 8(48155)2-19-07.</w:t>
      </w:r>
    </w:p>
    <w:p w:rsidR="00121306" w:rsidRDefault="00121306" w:rsidP="00121306"/>
    <w:p w:rsidR="00B6571D" w:rsidRDefault="001F1CF8" w:rsidP="00121306"/>
    <w:p w:rsidR="00735316" w:rsidRDefault="00735316" w:rsidP="00121306"/>
    <w:p w:rsidR="00735316" w:rsidRDefault="00735316" w:rsidP="00121306"/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№_______________________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Ершичский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 Ершичский район, с. Ершичи,  ул. Советская, д. 22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Ершичский  район  Смоленской области»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именуемая в дальнейшем Арендодатель, с одной Стороны, и _______________________________________________________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 заключили настоящий договор (далее – Договор) о нижеследующем: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>ршичский район Смоленской области от ____________«О предоставлении земельного участка, расположенного по адресу: _______________________________________________________________________________________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в аренду сроком на _________________  без проведения торгов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_______________________________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__________________ сроком на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____________________лет</w:t>
      </w:r>
      <w:proofErr w:type="spellEnd"/>
      <w:r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sz w:val="20"/>
          <w:szCs w:val="20"/>
        </w:rPr>
        <w:t xml:space="preserve"> площадью </w:t>
      </w:r>
      <w:proofErr w:type="spellStart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_______________________________________метра</w:t>
      </w:r>
      <w:proofErr w:type="spellEnd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 квадратных с кадастровым номером ______________________,</w:t>
      </w:r>
      <w:r>
        <w:rPr>
          <w:rStyle w:val="1"/>
          <w:rFonts w:ascii="Times New Roman" w:hAnsi="Times New Roman"/>
          <w:b/>
          <w:i/>
          <w:color w:val="FF0000"/>
          <w:spacing w:val="-2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расположенного по адресу: ___________________________________,</w:t>
      </w:r>
      <w:r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_______________________, разрешенное использование – _________________________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04633002050),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10 0000 120, ОКТМО 66621433.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735316" w:rsidRDefault="00735316" w:rsidP="00735316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/>
      </w:tblPr>
      <w:tblGrid>
        <w:gridCol w:w="5027"/>
        <w:gridCol w:w="5173"/>
      </w:tblGrid>
      <w:tr w:rsidR="00735316" w:rsidTr="00735316">
        <w:trPr>
          <w:cantSplit/>
          <w:trHeight w:val="2895"/>
        </w:trPr>
        <w:tc>
          <w:tcPr>
            <w:tcW w:w="5027" w:type="dxa"/>
          </w:tcPr>
          <w:p w:rsidR="00735316" w:rsidRDefault="0073531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Ершичский  район  Смоленской области 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ршичский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_________________________________К.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  <w:hideMark/>
          </w:tcPr>
          <w:p w:rsidR="00735316" w:rsidRDefault="0073531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А  К  Т  ПРИЕМА - ПЕРЕДАЧИ</w:t>
      </w:r>
    </w:p>
    <w:p w:rsidR="00735316" w:rsidRDefault="00735316" w:rsidP="00735316">
      <w:pPr>
        <w:pStyle w:val="a5"/>
        <w:jc w:val="center"/>
        <w:rPr>
          <w:rStyle w:val="1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земельного участка, предоставленного ___________________________________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в аренду</w:t>
      </w:r>
    </w:p>
    <w:p w:rsidR="00735316" w:rsidRDefault="00735316" w:rsidP="00735316">
      <w:pPr>
        <w:pStyle w:val="a5"/>
        <w:jc w:val="center"/>
      </w:pPr>
      <w:r>
        <w:rPr>
          <w:rFonts w:ascii="Times New Roman" w:hAnsi="Times New Roman"/>
          <w:sz w:val="20"/>
          <w:szCs w:val="20"/>
        </w:rPr>
        <w:t xml:space="preserve">согласно договору аренды земельного участка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  и  в  соответствии  с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протоколом </w:t>
      </w:r>
      <w:r>
        <w:rPr>
          <w:rFonts w:ascii="Times New Roman" w:hAnsi="Times New Roman"/>
          <w:spacing w:val="-2"/>
          <w:sz w:val="20"/>
          <w:szCs w:val="20"/>
        </w:rPr>
        <w:t xml:space="preserve">от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_________________комиссии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муниципального образования - Ершичский район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Смоленской области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по предоставлению гражданам в собственность за плату либо в аренду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без проведения торгов земельных участков 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для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индивидуального жилищного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строительства и ведения личного подсобного хозяйства в границах населенного пункта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село Ершичи                                                                                                     «_______» _______________ 2017 года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Мы, нижеподписавшиеся, Администрация муниципального образования - Ершичский  район  Смоленской области, 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                             ул. Советская, д. 22</w:t>
      </w:r>
      <w:r>
        <w:rPr>
          <w:rFonts w:ascii="Times New Roman" w:hAnsi="Times New Roman"/>
          <w:sz w:val="20"/>
          <w:szCs w:val="20"/>
        </w:rPr>
        <w:t xml:space="preserve">, ИНН 6707000856, в лице Главы муниципального образования – Ершичский район Смоленской области </w:t>
      </w:r>
      <w:proofErr w:type="spellStart"/>
      <w:r>
        <w:rPr>
          <w:rFonts w:ascii="Times New Roman" w:hAnsi="Times New Roman"/>
          <w:sz w:val="20"/>
          <w:szCs w:val="20"/>
        </w:rPr>
        <w:t>Серенкова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и в соответствии с решением </w:t>
      </w:r>
      <w:proofErr w:type="spellStart"/>
      <w:r>
        <w:rPr>
          <w:rFonts w:ascii="Times New Roman" w:hAnsi="Times New Roman"/>
          <w:sz w:val="20"/>
          <w:szCs w:val="20"/>
        </w:rPr>
        <w:t>Ершичского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районного Совета депутатов от 06.11.2015г № 14 «Об избрании Главы муниципального образования - </w:t>
      </w:r>
      <w:r>
        <w:rPr>
          <w:rFonts w:ascii="Times New Roman" w:hAnsi="Times New Roman"/>
          <w:bCs/>
          <w:sz w:val="20"/>
          <w:szCs w:val="20"/>
        </w:rPr>
        <w:t xml:space="preserve"> Ершичский  район  Смоленской области»</w:t>
      </w:r>
      <w:r>
        <w:rPr>
          <w:rFonts w:ascii="Times New Roman" w:hAnsi="Times New Roman"/>
          <w:w w:val="10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именуемая в дальнейшем Арендодатель, с одной Стороны, и  именуемая в дальнейшем Арендодатель, с одной Стороны, и 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pacing w:val="-7"/>
          <w:sz w:val="20"/>
          <w:szCs w:val="20"/>
        </w:rPr>
        <w:t>,</w:t>
      </w:r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 xml:space="preserve"> зарегистрированна</w:t>
      </w:r>
      <w:proofErr w:type="gramStart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я(</w:t>
      </w:r>
      <w:proofErr w:type="spellStart"/>
      <w:proofErr w:type="gramEnd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ый</w:t>
      </w:r>
      <w:proofErr w:type="spellEnd"/>
      <w:r>
        <w:rPr>
          <w:rStyle w:val="1"/>
          <w:rFonts w:ascii="Times New Roman" w:hAnsi="Times New Roman"/>
          <w:b/>
          <w:i/>
          <w:color w:val="000000"/>
          <w:sz w:val="20"/>
          <w:szCs w:val="20"/>
        </w:rPr>
        <w:t>)  по адресу: _________________________________________________________</w:t>
      </w:r>
      <w:r>
        <w:rPr>
          <w:rFonts w:ascii="Times New Roman" w:hAnsi="Times New Roman"/>
          <w:sz w:val="20"/>
          <w:szCs w:val="20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с  ____________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сроком </w:t>
      </w:r>
      <w:proofErr w:type="spell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на______________</w:t>
      </w:r>
      <w:proofErr w:type="spell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) лет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без проведения торгов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земельного участка, </w:t>
      </w:r>
      <w:r>
        <w:rPr>
          <w:rStyle w:val="a6"/>
          <w:rFonts w:eastAsia="Calibri"/>
          <w:b w:val="0"/>
          <w:color w:val="000000"/>
          <w:sz w:val="20"/>
          <w:szCs w:val="20"/>
        </w:rPr>
        <w:t xml:space="preserve">государственная собственность на </w:t>
      </w:r>
      <w:proofErr w:type="gramStart"/>
      <w:r>
        <w:rPr>
          <w:rStyle w:val="a6"/>
          <w:rFonts w:eastAsia="Calibri"/>
          <w:b w:val="0"/>
          <w:color w:val="000000"/>
          <w:sz w:val="20"/>
          <w:szCs w:val="20"/>
        </w:rPr>
        <w:t>который</w:t>
      </w:r>
      <w:proofErr w:type="gramEnd"/>
      <w:r>
        <w:rPr>
          <w:rStyle w:val="a6"/>
          <w:rFonts w:eastAsia="Calibri"/>
          <w:b w:val="0"/>
          <w:color w:val="000000"/>
          <w:sz w:val="20"/>
          <w:szCs w:val="20"/>
        </w:rPr>
        <w:t xml:space="preserve"> не разграничена,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площадью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___________________________________________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>метра</w:t>
      </w:r>
      <w:proofErr w:type="spellEnd"/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 квадратных с кадастровым номером  _________________________,</w:t>
      </w:r>
      <w:r>
        <w:rPr>
          <w:rStyle w:val="1"/>
          <w:rFonts w:ascii="Times New Roman" w:hAnsi="Times New Roman"/>
          <w:b/>
          <w:i/>
          <w:color w:val="FF0000"/>
          <w:spacing w:val="-2"/>
          <w:sz w:val="20"/>
          <w:szCs w:val="20"/>
        </w:rPr>
        <w:t xml:space="preserve">  </w:t>
      </w:r>
      <w:r>
        <w:rPr>
          <w:rStyle w:val="1"/>
          <w:rFonts w:ascii="Times New Roman" w:hAnsi="Times New Roman"/>
          <w:b/>
          <w:i/>
          <w:color w:val="000000"/>
          <w:spacing w:val="-2"/>
          <w:sz w:val="20"/>
          <w:szCs w:val="20"/>
        </w:rPr>
        <w:t xml:space="preserve">расположенный  по адресу: _________________________________________________, </w:t>
      </w:r>
      <w:r>
        <w:rPr>
          <w:rFonts w:ascii="Times New Roman" w:hAnsi="Times New Roman"/>
          <w:spacing w:val="-2"/>
          <w:sz w:val="20"/>
          <w:szCs w:val="20"/>
        </w:rPr>
        <w:t>категория  земель - земли населенных пунктов, разрешенное использование - для ведения личного подсобного хозяйства.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границах, указанных в кадастровом паспорте Участка.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Арендатор осмотрел Участок в натуре, ознакомился с его количественными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____________________хранится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735316" w:rsidRDefault="00735316" w:rsidP="00735316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Факт приема-передачи вышеуказанного земельного участка подтверждаем: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РЕКВИЗИТЫ И  ПОДПИСИ   СТОРОН:</w:t>
      </w:r>
    </w:p>
    <w:p w:rsidR="00735316" w:rsidRDefault="00735316" w:rsidP="0073531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/>
      </w:tblPr>
      <w:tblGrid>
        <w:gridCol w:w="4814"/>
        <w:gridCol w:w="5386"/>
      </w:tblGrid>
      <w:tr w:rsidR="00735316" w:rsidTr="00735316">
        <w:trPr>
          <w:cantSplit/>
          <w:trHeight w:val="2895"/>
        </w:trPr>
        <w:tc>
          <w:tcPr>
            <w:tcW w:w="4814" w:type="dxa"/>
          </w:tcPr>
          <w:p w:rsidR="00735316" w:rsidRDefault="0073531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Арендодатель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Ершичский  район  Смоленской области 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ршичский район Смоленской области и в соответствии с решением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_________________________К.Н.Серенков</w:t>
            </w:r>
            <w:proofErr w:type="spellEnd"/>
          </w:p>
        </w:tc>
        <w:tc>
          <w:tcPr>
            <w:tcW w:w="5386" w:type="dxa"/>
            <w:hideMark/>
          </w:tcPr>
          <w:p w:rsidR="00735316" w:rsidRDefault="0073531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Арендатор</w:t>
            </w:r>
          </w:p>
          <w:p w:rsidR="00735316" w:rsidRDefault="0073531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35316" w:rsidRDefault="00735316" w:rsidP="00735316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35316" w:rsidRDefault="00735316" w:rsidP="00735316">
      <w:pPr>
        <w:rPr>
          <w:lang w:eastAsia="ar-SA"/>
        </w:rPr>
      </w:pPr>
    </w:p>
    <w:p w:rsidR="00735316" w:rsidRDefault="00735316" w:rsidP="00735316"/>
    <w:p w:rsidR="00735316" w:rsidRDefault="00735316" w:rsidP="00735316"/>
    <w:p w:rsidR="00735316" w:rsidRPr="00121306" w:rsidRDefault="00735316" w:rsidP="00121306"/>
    <w:sectPr w:rsidR="00735316" w:rsidRPr="00121306" w:rsidSect="005E69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2F"/>
    <w:rsid w:val="00022C0B"/>
    <w:rsid w:val="00121306"/>
    <w:rsid w:val="003A11B6"/>
    <w:rsid w:val="005E692F"/>
    <w:rsid w:val="006350EE"/>
    <w:rsid w:val="00735316"/>
    <w:rsid w:val="00E4143E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F"/>
  </w:style>
  <w:style w:type="character" w:styleId="a4">
    <w:name w:val="Strong"/>
    <w:basedOn w:val="a0"/>
    <w:uiPriority w:val="22"/>
    <w:qFormat/>
    <w:rsid w:val="005E692F"/>
    <w:rPr>
      <w:b/>
      <w:bCs/>
    </w:rPr>
  </w:style>
  <w:style w:type="paragraph" w:styleId="a5">
    <w:name w:val="No Spacing"/>
    <w:uiPriority w:val="1"/>
    <w:qFormat/>
    <w:rsid w:val="007353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basedOn w:val="a0"/>
    <w:rsid w:val="00735316"/>
    <w:rPr>
      <w:sz w:val="28"/>
      <w:szCs w:val="24"/>
      <w:lang w:val="ru-RU" w:eastAsia="ar-SA" w:bidi="ar-SA"/>
    </w:rPr>
  </w:style>
  <w:style w:type="character" w:customStyle="1" w:styleId="a6">
    <w:name w:val="Основной шрифт"/>
    <w:rsid w:val="00735316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2915</Words>
  <Characters>16622</Characters>
  <Application>Microsoft Office Word</Application>
  <DocSecurity>0</DocSecurity>
  <Lines>138</Lines>
  <Paragraphs>38</Paragraphs>
  <ScaleCrop>false</ScaleCrop>
  <Company>Microsoft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2017-05-11T09:41:00Z</dcterms:created>
  <dcterms:modified xsi:type="dcterms:W3CDTF">2017-05-19T07:00:00Z</dcterms:modified>
</cp:coreProperties>
</file>